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7883" w14:textId="39AB427C" w:rsidR="007E5C45" w:rsidRPr="0023021E" w:rsidRDefault="00254855" w:rsidP="006D452D">
      <w:pPr>
        <w:jc w:val="center"/>
        <w:rPr>
          <w:b/>
          <w:bCs/>
          <w:lang w:val="en-US"/>
        </w:rPr>
      </w:pPr>
      <w:r w:rsidRPr="0023021E">
        <w:rPr>
          <w:b/>
          <w:bCs/>
          <w:lang w:val="en-US"/>
        </w:rPr>
        <w:t>Questions and Answers</w:t>
      </w:r>
    </w:p>
    <w:p w14:paraId="56BF46ED" w14:textId="60C823BC" w:rsidR="00254855" w:rsidRPr="0023021E" w:rsidRDefault="00254855" w:rsidP="006D452D">
      <w:pPr>
        <w:jc w:val="center"/>
        <w:rPr>
          <w:b/>
          <w:bCs/>
          <w:lang w:val="en-US"/>
        </w:rPr>
      </w:pPr>
      <w:r w:rsidRPr="0023021E">
        <w:rPr>
          <w:b/>
          <w:bCs/>
          <w:lang w:val="en-US"/>
        </w:rPr>
        <w:t>GCE Health and Social Care and Childcare – Winter 2024</w:t>
      </w:r>
    </w:p>
    <w:p w14:paraId="3E9C83A5" w14:textId="652FBDF0" w:rsidR="006E071A" w:rsidRPr="0023021E" w:rsidRDefault="006E071A">
      <w:pPr>
        <w:rPr>
          <w:b/>
          <w:bCs/>
          <w:lang w:val="en-US"/>
        </w:rPr>
      </w:pPr>
      <w:r w:rsidRPr="0023021E">
        <w:rPr>
          <w:b/>
          <w:bCs/>
          <w:lang w:val="en-US"/>
        </w:rPr>
        <w:t>Is submission of NEA tasks all electronic this year?</w:t>
      </w:r>
    </w:p>
    <w:p w14:paraId="720A4B3A" w14:textId="451BBAE5" w:rsidR="006E071A" w:rsidRDefault="006E071A">
      <w:pPr>
        <w:rPr>
          <w:lang w:val="en-US"/>
        </w:rPr>
      </w:pPr>
      <w:r>
        <w:rPr>
          <w:lang w:val="en-US"/>
        </w:rPr>
        <w:t xml:space="preserve">Yes, </w:t>
      </w:r>
      <w:r w:rsidR="0023021E">
        <w:rPr>
          <w:lang w:val="en-US"/>
        </w:rPr>
        <w:t>all work should be submitted electronically on the IAMIS system. A link to the guide for this is below:</w:t>
      </w:r>
    </w:p>
    <w:p w14:paraId="7CCF0BE5" w14:textId="51839DCD" w:rsidR="0023021E" w:rsidRDefault="00000000">
      <w:hyperlink r:id="rId4" w:history="1">
        <w:r w:rsidR="0023021E">
          <w:rPr>
            <w:rStyle w:val="Hyperlink"/>
          </w:rPr>
          <w:t>e-submission-iamis-upload-subject-guide-2024.pdf (wjec.co.uk)</w:t>
        </w:r>
      </w:hyperlink>
    </w:p>
    <w:p w14:paraId="615CAFA6" w14:textId="2572A14D" w:rsidR="0023021E" w:rsidRDefault="005C1FDB">
      <w:pPr>
        <w:rPr>
          <w:b/>
          <w:bCs/>
        </w:rPr>
      </w:pPr>
      <w:r w:rsidRPr="006D452D">
        <w:rPr>
          <w:b/>
          <w:bCs/>
        </w:rPr>
        <w:t xml:space="preserve">Unit 1: trends and patterns – should this be generic, </w:t>
      </w:r>
      <w:r w:rsidR="00E4489F">
        <w:rPr>
          <w:b/>
          <w:bCs/>
        </w:rPr>
        <w:t xml:space="preserve">as learning specific data is </w:t>
      </w:r>
      <w:r w:rsidRPr="006D452D">
        <w:rPr>
          <w:b/>
          <w:bCs/>
        </w:rPr>
        <w:t xml:space="preserve">too </w:t>
      </w:r>
      <w:r w:rsidR="00E4489F">
        <w:rPr>
          <w:b/>
          <w:bCs/>
        </w:rPr>
        <w:t>much</w:t>
      </w:r>
      <w:r w:rsidRPr="006D452D">
        <w:rPr>
          <w:b/>
          <w:bCs/>
        </w:rPr>
        <w:t xml:space="preserve"> for pupils to learn?</w:t>
      </w:r>
    </w:p>
    <w:p w14:paraId="35ABFEDC" w14:textId="4277A8A4" w:rsidR="00E4489F" w:rsidRPr="00E4489F" w:rsidRDefault="00E4489F">
      <w:r>
        <w:t>Candidates should be encouraged to investigate trends for some of the main determinants of health and well-being so that they have an awareness of issues affecting health and social care in Wales. Additionally, they should have the knowledge and skills to decipher data from a graph or chart in an examination paper so that they can demonstrate understanding of what a trend may tell them.</w:t>
      </w:r>
    </w:p>
    <w:p w14:paraId="744961B6" w14:textId="77777777" w:rsidR="00E4489F" w:rsidRDefault="00E4489F" w:rsidP="00E4489F">
      <w:pPr>
        <w:rPr>
          <w:b/>
          <w:bCs/>
        </w:rPr>
      </w:pPr>
      <w:r w:rsidRPr="0023021E">
        <w:rPr>
          <w:b/>
          <w:bCs/>
        </w:rPr>
        <w:t xml:space="preserve">Can we have more full exemplars for Unit 2 that show a range of marks? </w:t>
      </w:r>
    </w:p>
    <w:p w14:paraId="3E3668F2" w14:textId="77777777" w:rsidR="00E4489F" w:rsidRPr="00393703" w:rsidRDefault="00E4489F" w:rsidP="00E4489F">
      <w:r w:rsidRPr="00393703">
        <w:t>There are exemplars for Unit 2 on the portal (secure website)</w:t>
      </w:r>
      <w:r>
        <w:t xml:space="preserve"> under GCE Health and Social Care and Childcare support documents and also GCE Health and Social Care and Childcare exemplars</w:t>
      </w:r>
      <w:r w:rsidRPr="00393703">
        <w:t>, more exemplars showing a range of marks are currently being developed.</w:t>
      </w:r>
    </w:p>
    <w:p w14:paraId="5FFA8070" w14:textId="77777777" w:rsidR="00E4489F" w:rsidRDefault="00E4489F" w:rsidP="00E4489F">
      <w:pPr>
        <w:rPr>
          <w:b/>
          <w:bCs/>
        </w:rPr>
      </w:pPr>
      <w:r>
        <w:rPr>
          <w:b/>
          <w:bCs/>
        </w:rPr>
        <w:t>Do candidates need to know all the theorists in detail for Units 3 and 5?</w:t>
      </w:r>
    </w:p>
    <w:p w14:paraId="281E3004" w14:textId="77777777" w:rsidR="00E4489F" w:rsidRDefault="00E4489F" w:rsidP="00E4489F">
      <w:r w:rsidRPr="00393703">
        <w:t>Candidates should learn the main points about a theorist, including strengths and limitations, this could be learnt through writing a table, or a PowerPoint for each theorist. Resources for Unit 5 are on the website, these can be adapted for Unit 3. There is a full mark question under GCE Health and Social Care and Childcare exemplars on the portal.</w:t>
      </w:r>
      <w:r>
        <w:t xml:space="preserve"> Understanding of the basic principles for the main theorists should be applied to the scenario in the question.</w:t>
      </w:r>
    </w:p>
    <w:p w14:paraId="6313ED1F" w14:textId="77777777" w:rsidR="002940E1" w:rsidRPr="00E4489F" w:rsidRDefault="002940E1" w:rsidP="002940E1">
      <w:pPr>
        <w:rPr>
          <w:b/>
          <w:bCs/>
        </w:rPr>
      </w:pPr>
      <w:r w:rsidRPr="00E4489F">
        <w:rPr>
          <w:b/>
          <w:bCs/>
        </w:rPr>
        <w:t>Unit 4: it can be difficult to find childcare settings for candidates to focus on?</w:t>
      </w:r>
    </w:p>
    <w:p w14:paraId="0E7C9A6D" w14:textId="77777777" w:rsidR="002940E1" w:rsidRDefault="002940E1" w:rsidP="002940E1">
      <w:r>
        <w:t xml:space="preserve">The WeCare Wales childcare team have resources showing careers in childcare </w:t>
      </w:r>
      <w:hyperlink r:id="rId5" w:history="1">
        <w:r>
          <w:rPr>
            <w:rStyle w:val="Hyperlink"/>
          </w:rPr>
          <w:t>Working with Children - WeCare</w:t>
        </w:r>
      </w:hyperlink>
    </w:p>
    <w:p w14:paraId="5D3D0B1B" w14:textId="77777777" w:rsidR="002940E1" w:rsidRDefault="002940E1" w:rsidP="002940E1">
      <w:r>
        <w:t>Social Care Wales have documents relating to professional practice in childcare which support this Unit.</w:t>
      </w:r>
    </w:p>
    <w:p w14:paraId="09DFFDE7" w14:textId="77777777" w:rsidR="002940E1" w:rsidRDefault="002940E1" w:rsidP="002940E1">
      <w:hyperlink r:id="rId6" w:history="1">
        <w:r>
          <w:rPr>
            <w:rStyle w:val="Hyperlink"/>
          </w:rPr>
          <w:t>EYCC-AWIF-Workbook-3-Professional-practice.docx (live.com)</w:t>
        </w:r>
      </w:hyperlink>
    </w:p>
    <w:p w14:paraId="0FA25E9A" w14:textId="77777777" w:rsidR="002940E1" w:rsidRDefault="002940E1" w:rsidP="00E4489F"/>
    <w:p w14:paraId="05E781BD" w14:textId="13A8F1A3" w:rsidR="0023021E" w:rsidRPr="0023021E" w:rsidRDefault="0023021E">
      <w:pPr>
        <w:rPr>
          <w:b/>
          <w:bCs/>
        </w:rPr>
      </w:pPr>
      <w:r w:rsidRPr="0023021E">
        <w:rPr>
          <w:b/>
          <w:bCs/>
        </w:rPr>
        <w:t>Where can I find further information on counsellors and theorists for Unit 5?</w:t>
      </w:r>
    </w:p>
    <w:p w14:paraId="2F332431" w14:textId="3C7D5DF7" w:rsidR="0023021E" w:rsidRDefault="00000000">
      <w:hyperlink r:id="rId7" w:history="1">
        <w:r w:rsidR="0023021E">
          <w:rPr>
            <w:rStyle w:val="Hyperlink"/>
          </w:rPr>
          <w:t>Homepage | BPS - British Psychological Society</w:t>
        </w:r>
      </w:hyperlink>
    </w:p>
    <w:p w14:paraId="5B6553F8" w14:textId="77777777" w:rsidR="005C1FDB" w:rsidRDefault="005C1FDB"/>
    <w:p w14:paraId="776EA6E3" w14:textId="7FE2FD7F" w:rsidR="005C1FDB" w:rsidRPr="002940E1" w:rsidRDefault="005C1FDB">
      <w:pPr>
        <w:rPr>
          <w:b/>
          <w:bCs/>
        </w:rPr>
      </w:pPr>
      <w:r w:rsidRPr="002940E1">
        <w:rPr>
          <w:b/>
          <w:bCs/>
        </w:rPr>
        <w:t>Could we have a template of a care assessment as a resource for Units 4 and 6?</w:t>
      </w:r>
    </w:p>
    <w:p w14:paraId="782505F8" w14:textId="728E061F" w:rsidR="005C1FDB" w:rsidRPr="005C1FDB" w:rsidRDefault="002940E1">
      <w:pPr>
        <w:rPr>
          <w:lang w:val="en-US"/>
        </w:rPr>
      </w:pPr>
      <w:r>
        <w:rPr>
          <w:lang w:val="en-US"/>
        </w:rPr>
        <w:t>This will be developed soon as part of our expansion of resources.</w:t>
      </w:r>
    </w:p>
    <w:sectPr w:rsidR="005C1FDB" w:rsidRPr="005C1F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55"/>
    <w:rsid w:val="000A55A6"/>
    <w:rsid w:val="0023021E"/>
    <w:rsid w:val="00254855"/>
    <w:rsid w:val="002940E1"/>
    <w:rsid w:val="00393703"/>
    <w:rsid w:val="005C1FDB"/>
    <w:rsid w:val="006D452D"/>
    <w:rsid w:val="006E071A"/>
    <w:rsid w:val="007E5C45"/>
    <w:rsid w:val="00C11643"/>
    <w:rsid w:val="00E4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CF01F"/>
  <w15:chartTrackingRefBased/>
  <w15:docId w15:val="{3A74C0FE-904A-41A8-BC11-397847B8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02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02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xplore.bps.org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ew.officeapps.live.com/op/view.aspx?src=https%3A%2F%2Fsocialcare.wales%2Fcms-assets%2Fdocuments%2FEYCC-AWIF-Workbook-3-Professional-practice.docx&amp;wdOrigin=BROWSELINK" TargetMode="External"/><Relationship Id="rId5" Type="http://schemas.openxmlformats.org/officeDocument/2006/relationships/hyperlink" Target="https://wecare.wales/working-with-children/" TargetMode="External"/><Relationship Id="rId4" Type="http://schemas.openxmlformats.org/officeDocument/2006/relationships/hyperlink" Target="https://www.wjec.co.uk/media/wrrbhaap/e-submission-iamis-upload-subject-guide-2024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WJEC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Allcroft, Susanne</dc:creator>
  <cp:keywords/>
  <dc:description/>
  <cp:lastModifiedBy>Allcroft, Susanne</cp:lastModifiedBy>
  <cp:revision>5</cp:revision>
  <dcterms:created xsi:type="dcterms:W3CDTF">2024-02-05T09:13:00Z</dcterms:created>
  <dcterms:modified xsi:type="dcterms:W3CDTF">2024-02-08T12:53:00Z</dcterms:modified>
</cp:coreProperties>
</file>